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9"/>
        <w:gridCol w:w="3692"/>
      </w:tblGrid>
      <w:tr>
        <w:trPr>
          <w:trHeight w:val="326" w:hRule="atLeast"/>
        </w:trPr>
        <w:tc>
          <w:tcPr>
            <w:tcW w:w="10771" w:type="dxa"/>
            <w:gridSpan w:val="2"/>
            <w:shd w:val="clear" w:color="auto" w:fill="D9D9D9"/>
          </w:tcPr>
          <w:p>
            <w:pPr>
              <w:pStyle w:val="TableParagraph"/>
              <w:spacing w:line="257" w:lineRule="exact"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>
        <w:trPr>
          <w:trHeight w:val="328" w:hRule="atLeast"/>
        </w:trPr>
        <w:tc>
          <w:tcPr>
            <w:tcW w:w="10771" w:type="dxa"/>
            <w:gridSpan w:val="2"/>
            <w:shd w:val="clear" w:color="auto" w:fill="C7DC28"/>
          </w:tcPr>
          <w:p>
            <w:pPr>
              <w:pStyle w:val="TableParagraph"/>
              <w:spacing w:line="257" w:lineRule="exact" w:before="5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>
        <w:trPr>
          <w:trHeight w:val="652" w:hRule="atLeast"/>
        </w:trPr>
        <w:tc>
          <w:tcPr>
            <w:tcW w:w="7079" w:type="dxa"/>
          </w:tcPr>
          <w:p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92" w:type="dxa"/>
            <w:vMerge w:val="restart"/>
          </w:tcPr>
          <w:p>
            <w:pPr>
              <w:pStyle w:val="TableParagraph"/>
              <w:spacing w:before="49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pečiatky:</w:t>
            </w:r>
          </w:p>
        </w:tc>
      </w:tr>
      <w:tr>
        <w:trPr>
          <w:trHeight w:val="328" w:hRule="atLeast"/>
        </w:trPr>
        <w:tc>
          <w:tcPr>
            <w:tcW w:w="7079" w:type="dxa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079" w:type="dxa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079" w:type="dxa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079" w:type="dxa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3" w:hRule="atLeast"/>
        </w:trPr>
        <w:tc>
          <w:tcPr>
            <w:tcW w:w="10771" w:type="dxa"/>
            <w:gridSpan w:val="2"/>
            <w:shd w:val="clear" w:color="auto" w:fill="D9D9D9"/>
          </w:tcPr>
          <w:p>
            <w:pPr>
              <w:pStyle w:val="TableParagraph"/>
              <w:spacing w:line="413" w:lineRule="exact" w:before="369"/>
              <w:ind w:left="7" w:righ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Ohlásenie</w:t>
            </w:r>
            <w:r>
              <w:rPr>
                <w:b/>
                <w:spacing w:val="-6"/>
                <w:sz w:val="36"/>
              </w:rPr>
              <w:t> </w:t>
            </w:r>
            <w:r>
              <w:rPr>
                <w:b/>
                <w:sz w:val="36"/>
              </w:rPr>
              <w:t>stavby</w:t>
            </w:r>
            <w:r>
              <w:rPr>
                <w:b/>
                <w:spacing w:val="-4"/>
                <w:sz w:val="36"/>
              </w:rPr>
              <w:t> </w:t>
            </w:r>
            <w:r>
              <w:rPr>
                <w:b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> </w:t>
            </w:r>
            <w:r>
              <w:rPr>
                <w:b/>
                <w:sz w:val="36"/>
              </w:rPr>
              <w:t>stavebných</w:t>
            </w:r>
            <w:r>
              <w:rPr>
                <w:b/>
                <w:spacing w:val="-5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úprav</w:t>
            </w:r>
          </w:p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5" w:hRule="atLeast"/>
        </w:trPr>
        <w:tc>
          <w:tcPr>
            <w:tcW w:w="10771" w:type="dxa"/>
            <w:gridSpan w:val="2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drobnej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> zákona</w:t>
            </w:r>
          </w:p>
        </w:tc>
      </w:tr>
      <w:tr>
        <w:trPr>
          <w:trHeight w:val="32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písm. a)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6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písm. b)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písm. c)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6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>
        <w:trPr>
          <w:trHeight w:val="638" w:hRule="atLeast"/>
        </w:trPr>
        <w:tc>
          <w:tcPr>
            <w:tcW w:w="10771" w:type="dxa"/>
            <w:gridSpan w:val="2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Drobná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úprava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písm.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zákona,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sa vyžaduje ohlásenie podľa § 18 ods. 3 Stavebného zákona</w:t>
            </w:r>
          </w:p>
        </w:tc>
      </w:tr>
      <w:tr>
        <w:trPr>
          <w:trHeight w:val="32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ak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práce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uskutočňujú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verejnom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priestranstve</w:t>
            </w:r>
          </w:p>
        </w:tc>
      </w:tr>
      <w:tr>
        <w:trPr>
          <w:trHeight w:val="662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umiestniť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terénne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úpravy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pozemku stavebníka vo vzdialenosti menšej ako 2 m od hranice pozemku</w:t>
            </w:r>
          </w:p>
        </w:tc>
      </w:tr>
      <w:tr>
        <w:trPr>
          <w:trHeight w:val="56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odstrániť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predmetom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číslovania súpisným číslom</w:t>
            </w:r>
          </w:p>
        </w:tc>
      </w:tr>
      <w:tr>
        <w:trPr>
          <w:trHeight w:val="326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má stavebnými prácami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budova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spojená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 zemou pevným </w:t>
            </w:r>
            <w:r>
              <w:rPr>
                <w:spacing w:val="-2"/>
                <w:sz w:val="24"/>
              </w:rPr>
              <w:t>základom</w:t>
            </w:r>
          </w:p>
        </w:tc>
      </w:tr>
      <w:tr>
        <w:trPr>
          <w:trHeight w:val="326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stavebnými prácami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podzemná </w:t>
            </w:r>
            <w:r>
              <w:rPr>
                <w:spacing w:val="-2"/>
                <w:sz w:val="24"/>
              </w:rPr>
              <w:t>stavba</w:t>
            </w:r>
          </w:p>
        </w:tc>
      </w:tr>
      <w:tr>
        <w:trPr>
          <w:trHeight w:val="32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uskutočňujú 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stavbe,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ktorá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>
        <w:trPr>
          <w:trHeight w:val="63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pamiatkovom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území,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chránenom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mimo zastavaného územia obce alebo v ochrannom pásme chráneného územia</w:t>
            </w:r>
          </w:p>
        </w:tc>
      </w:tr>
      <w:tr>
        <w:trPr>
          <w:trHeight w:val="844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prevádzkou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môže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ohroziť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zdravie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ľudí,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významne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negatívne ovplyvniť životné prostredie,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protipožiarna bezpečnosť alebo mechanická odolnosť a stabilita a</w:t>
            </w:r>
          </w:p>
          <w:p>
            <w:pPr>
              <w:pStyle w:val="TableParagraph"/>
              <w:spacing w:line="257" w:lineRule="exact" w:before="1"/>
              <w:ind w:left="732"/>
              <w:rPr>
                <w:sz w:val="24"/>
              </w:rPr>
            </w:pP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</w:t>
            </w:r>
            <w:r>
              <w:rPr>
                <w:spacing w:val="-2"/>
                <w:sz w:val="24"/>
              </w:rPr>
              <w:t> užívaní</w:t>
            </w:r>
          </w:p>
        </w:tc>
      </w:tr>
      <w:tr>
        <w:trPr>
          <w:trHeight w:val="842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pobrežnom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pozemku,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inundačnom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retenčným potenciálom a v ochrannom pásme vodárenského zdroja, prírodného liečivého zdroja alebo prírodného minerálneho zdroja</w:t>
            </w:r>
          </w:p>
        </w:tc>
      </w:tr>
      <w:tr>
        <w:trPr>
          <w:trHeight w:val="32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>
        <w:trPr>
          <w:trHeight w:val="565" w:hRule="atLeast"/>
        </w:trPr>
        <w:tc>
          <w:tcPr>
            <w:tcW w:w="10771" w:type="dxa"/>
            <w:gridSpan w:val="2"/>
            <w:shd w:val="clear" w:color="auto" w:fill="C7DC28"/>
          </w:tcPr>
          <w:p>
            <w:pPr>
              <w:pStyle w:val="TableParagraph"/>
              <w:spacing w:line="270" w:lineRule="atLeast"/>
              <w:ind w:left="71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Iná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drobná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úprava,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vyžaduje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ohlásenie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 Stavebného zákona</w:t>
            </w:r>
          </w:p>
        </w:tc>
      </w:tr>
      <w:tr>
        <w:trPr>
          <w:trHeight w:val="326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nových nadzemných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vedeniach elektronických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komunikačných </w:t>
            </w:r>
            <w:r>
              <w:rPr>
                <w:spacing w:val="-2"/>
                <w:sz w:val="24"/>
              </w:rPr>
              <w:t>sietí</w:t>
            </w:r>
          </w:p>
        </w:tc>
      </w:tr>
      <w:tr>
        <w:trPr>
          <w:trHeight w:val="844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672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zariadeniach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využívajúcich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slnečnú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energiu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spoločné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umiestnenia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uskladňovania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energie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vrátane zariadení integrovaných do budovy v existujúcich alebo budúcich umelých konštrukciách a pri</w:t>
            </w:r>
          </w:p>
          <w:p>
            <w:pPr>
              <w:pStyle w:val="TableParagraph"/>
              <w:spacing w:line="257" w:lineRule="exact"/>
              <w:ind w:left="672"/>
              <w:rPr>
                <w:sz w:val="24"/>
              </w:rPr>
            </w:pPr>
            <w:r>
              <w:rPr>
                <w:sz w:val="24"/>
              </w:rPr>
              <w:t>zariadeniach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využívajúcich slnečnú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energiu 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vrátane</w:t>
            </w:r>
          </w:p>
        </w:tc>
      </w:tr>
      <w:tr>
        <w:trPr>
          <w:trHeight w:val="626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672" w:right="290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údržbe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mohla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ovplyvniť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stabilitu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protipožiarnu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jej vzhľad vo verejnom priestore alebo životné prostredie</w:t>
            </w:r>
          </w:p>
        </w:tc>
      </w:tr>
      <w:tr>
        <w:trPr>
          <w:trHeight w:val="32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pri údržbe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stavby, ktorá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>
        <w:trPr>
          <w:trHeight w:val="325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5" w:footer="753" w:top="940" w:bottom="940" w:left="425" w:right="425"/>
          <w:pgNumType w:start="1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6"/>
        <w:gridCol w:w="3542"/>
        <w:gridCol w:w="3683"/>
      </w:tblGrid>
      <w:tr>
        <w:trPr>
          <w:trHeight w:val="359" w:hRule="atLeast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ohlasovateľa,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>
        <w:trPr>
          <w:trHeight w:val="314" w:hRule="atLeast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651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-9575</wp:posOffset>
                      </wp:positionV>
                      <wp:extent cx="6833870" cy="20955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833870" cy="209550"/>
                                <a:chExt cx="6833870" cy="20955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4pt;width:538.1pt;height:16.5pt;mso-position-horizontal-relative:column;mso-position-vertical-relative:paragraph;z-index:-16339968" id="docshapegroup3" coordorigin="5,-15" coordsize="10762,330">
                      <v:shape style="position:absolute;left:4;top:-16;width:10786;height:330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Ohlasovateľ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iný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stavebník)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3546" w:type="dxa"/>
            <w:shd w:val="clear" w:color="auto" w:fill="F1F1F1"/>
          </w:tcPr>
          <w:p>
            <w:pPr>
              <w:pStyle w:val="TableParagraph"/>
              <w:spacing w:before="13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>
            <w:pPr>
              <w:pStyle w:val="TableParagraph"/>
              <w:spacing w:before="13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088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60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>
        <w:trPr>
          <w:trHeight w:val="311" w:hRule="atLeast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702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95pt;width:538.1pt;height:16.45pt;mso-position-horizontal-relative:column;mso-position-vertical-relative:paragraph;z-index:-16339456" id="docshapegroup5" coordorigin="5,-17" coordsize="10762,329">
                      <v:shape style="position:absolute;left:4;top:-18;width:10801;height:330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viacerých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stavebníkoch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1)</w:t>
            </w:r>
          </w:p>
        </w:tc>
      </w:tr>
      <w:tr>
        <w:trPr>
          <w:trHeight w:val="330" w:hRule="atLeast"/>
        </w:trPr>
        <w:tc>
          <w:tcPr>
            <w:tcW w:w="3546" w:type="dxa"/>
            <w:shd w:val="clear" w:color="auto" w:fill="F1F1F1"/>
          </w:tcPr>
          <w:p>
            <w:pPr>
              <w:pStyle w:val="TableParagraph"/>
              <w:spacing w:before="15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>
            <w:pPr>
              <w:pStyle w:val="TableParagraph"/>
              <w:spacing w:before="15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60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62" w:hRule="atLeast"/>
        </w:trPr>
        <w:tc>
          <w:tcPr>
            <w:tcW w:w="7088" w:type="dxa"/>
            <w:gridSpan w:val="2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6" w:hRule="atLeast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> oprávnenia:</w:t>
            </w:r>
          </w:p>
        </w:tc>
      </w:tr>
      <w:tr>
        <w:trPr>
          <w:trHeight w:val="303" w:hRule="atLeast"/>
        </w:trPr>
        <w:tc>
          <w:tcPr>
            <w:tcW w:w="10771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753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833870" cy="210820"/>
                                <a:chExt cx="6833870" cy="21082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8.1pt;height:16.6pt;mso-position-horizontal-relative:column;mso-position-vertical-relative:paragraph;z-index:-16338944" id="docshapegroup7" coordorigin="5,-17" coordsize="10762,332">
                      <v:shape style="position:absolute;left:4;top:-18;width:10723;height:330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projektu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ohlásenie</w:t>
            </w:r>
          </w:p>
        </w:tc>
      </w:tr>
      <w:tr>
        <w:trPr>
          <w:trHeight w:val="318" w:hRule="atLeast"/>
        </w:trPr>
        <w:tc>
          <w:tcPr>
            <w:tcW w:w="3546" w:type="dxa"/>
            <w:shd w:val="clear" w:color="auto" w:fill="F1F1F1"/>
          </w:tcPr>
          <w:p>
            <w:pPr>
              <w:pStyle w:val="TableParagraph"/>
              <w:spacing w:before="3"/>
              <w:ind w:right="145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>
            <w:pPr>
              <w:pStyle w:val="TableParagraph"/>
              <w:spacing w:before="3"/>
              <w:ind w:right="33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>
            <w:pPr>
              <w:pStyle w:val="TableParagraph"/>
              <w:spacing w:before="3"/>
              <w:ind w:left="33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1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3546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2"/>
                <w:sz w:val="24"/>
              </w:rPr>
              <w:t> adresa:</w:t>
            </w:r>
          </w:p>
        </w:tc>
        <w:tc>
          <w:tcPr>
            <w:tcW w:w="3542" w:type="dxa"/>
          </w:tcPr>
          <w:p>
            <w:pPr>
              <w:pStyle w:val="TableParagraph"/>
              <w:spacing w:before="13"/>
              <w:ind w:left="64"/>
              <w:rPr>
                <w:sz w:val="24"/>
              </w:rPr>
            </w:pPr>
            <w:r>
              <w:rPr>
                <w:sz w:val="24"/>
              </w:rPr>
              <w:t>Telefónne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6" w:hRule="atLeast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  <w:tr>
        <w:trPr>
          <w:trHeight w:val="313" w:hRule="atLeast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804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001pt;width:538.1pt;height:16.45pt;mso-position-horizontal-relative:column;mso-position-vertical-relative:paragraph;z-index:-16338432" id="docshapegroup9" coordorigin="5,-15" coordsize="10762,329">
                      <v:shape style="position:absolute;left:4;top:-15;width:10801;height:330" type="#_x0000_t75" id="docshape1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2)</w:t>
            </w:r>
          </w:p>
        </w:tc>
      </w:tr>
    </w:tbl>
    <w:p>
      <w:pPr>
        <w:pStyle w:val="TableParagraph"/>
        <w:spacing w:after="0" w:line="275" w:lineRule="exact"/>
        <w:rPr>
          <w:i/>
          <w:sz w:val="22"/>
        </w:rPr>
        <w:sectPr>
          <w:type w:val="continuous"/>
          <w:pgSz w:w="11910" w:h="16840"/>
          <w:pgMar w:header="715" w:footer="753" w:top="940" w:bottom="940" w:left="425" w:right="425"/>
        </w:sectPr>
      </w:pPr>
    </w:p>
    <w:p>
      <w:pPr>
        <w:pStyle w:val="BodyText"/>
        <w:spacing w:before="101"/>
        <w:ind w:left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1786"/>
        <w:gridCol w:w="1699"/>
        <w:gridCol w:w="1843"/>
        <w:gridCol w:w="3687"/>
      </w:tblGrid>
      <w:tr>
        <w:trPr>
          <w:trHeight w:val="328" w:hRule="atLeast"/>
        </w:trPr>
        <w:tc>
          <w:tcPr>
            <w:tcW w:w="10770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>
        <w:trPr>
          <w:trHeight w:val="313" w:hRule="atLeast"/>
        </w:trPr>
        <w:tc>
          <w:tcPr>
            <w:tcW w:w="10770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856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833870" cy="210820"/>
                                <a:chExt cx="6833870" cy="210820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1pt;height:16.6pt;mso-position-horizontal-relative:column;mso-position-vertical-relative:paragraph;z-index:-16337920" id="docshapegroup11" coordorigin="5,-17" coordsize="10762,332">
                      <v:shape style="position:absolute;left:4;top:-18;width:10723;height:330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8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bolo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pridelené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informačným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systémom)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4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stavieb:</w:t>
            </w:r>
          </w:p>
        </w:tc>
      </w:tr>
      <w:tr>
        <w:trPr>
          <w:trHeight w:val="654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/ súboru stavieb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6" w:hRule="atLeast"/>
        </w:trPr>
        <w:tc>
          <w:tcPr>
            <w:tcW w:w="10770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</w:p>
        </w:tc>
      </w:tr>
      <w:tr>
        <w:trPr>
          <w:trHeight w:val="885" w:hRule="atLeast"/>
        </w:trPr>
        <w:tc>
          <w:tcPr>
            <w:tcW w:w="3541" w:type="dxa"/>
            <w:gridSpan w:val="2"/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25" w:hRule="atLeast"/>
        </w:trPr>
        <w:tc>
          <w:tcPr>
            <w:tcW w:w="1755" w:type="dxa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87" w:type="dxa"/>
            <w:shd w:val="clear" w:color="auto" w:fill="F1F1F1"/>
          </w:tcPr>
          <w:p>
            <w:pPr>
              <w:pStyle w:val="TableParagraph"/>
              <w:spacing w:line="257" w:lineRule="exact" w:before="4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6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0770" w:type="dxa"/>
            <w:gridSpan w:val="5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stavebnej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úpravy</w:t>
            </w:r>
          </w:p>
        </w:tc>
      </w:tr>
      <w:tr>
        <w:trPr>
          <w:trHeight w:val="388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Drobná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530" w:type="dxa"/>
            <w:gridSpan w:val="2"/>
            <w:shd w:val="clear" w:color="auto" w:fill="F1F1F1"/>
          </w:tcPr>
          <w:p>
            <w:pPr>
              <w:pStyle w:val="TableParagraph"/>
              <w:spacing w:before="16"/>
              <w:ind w:left="732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konštrukcia:</w:t>
            </w:r>
          </w:p>
        </w:tc>
      </w:tr>
      <w:tr>
        <w:trPr>
          <w:trHeight w:val="373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Stavebná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plochou do 1,2 </w:t>
            </w:r>
            <w:r>
              <w:rPr>
                <w:spacing w:val="-5"/>
                <w:sz w:val="24"/>
              </w:rPr>
              <w:t>m2</w:t>
            </w:r>
          </w:p>
        </w:tc>
      </w:tr>
      <w:tr>
        <w:trPr>
          <w:trHeight w:val="340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Udržiavacie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plochou do 2,0 </w:t>
            </w:r>
            <w:r>
              <w:rPr>
                <w:spacing w:val="-5"/>
                <w:sz w:val="24"/>
              </w:rPr>
              <w:t>m2</w:t>
            </w:r>
          </w:p>
        </w:tc>
      </w:tr>
      <w:tr>
        <w:trPr>
          <w:trHeight w:val="325" w:hRule="atLeast"/>
        </w:trPr>
        <w:tc>
          <w:tcPr>
            <w:tcW w:w="10770" w:type="dxa"/>
            <w:gridSpan w:val="5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(podľa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vyhlášky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59/2025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Z.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z.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členení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stavieb)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Identifikačný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kód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ohlasovanej</w:t>
            </w:r>
            <w:r>
              <w:rPr>
                <w:spacing w:val="-2"/>
                <w:sz w:val="24"/>
              </w:rPr>
              <w:t> stavby: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5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stavebnú úpravu, identifikačný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kód stavby,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ktorej sa stavebná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> vykonáva</w:t>
            </w:r>
            <w:r>
              <w:rPr>
                <w:i/>
                <w:spacing w:val="-2"/>
                <w:sz w:val="22"/>
              </w:rPr>
              <w:t>:</w:t>
            </w:r>
          </w:p>
        </w:tc>
      </w:tr>
      <w:tr>
        <w:trPr>
          <w:trHeight w:val="664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907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-595</wp:posOffset>
                      </wp:positionV>
                      <wp:extent cx="6833870" cy="422909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6833870" cy="422909"/>
                                <a:chExt cx="6833870" cy="422909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00"/>
                                  <a:ext cx="6833616" cy="420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46907pt;width:538.1pt;height:33.3pt;mso-position-horizontal-relative:column;mso-position-vertical-relative:paragraph;z-index:-16337408" id="docshapegroup13" coordorigin="5,-1" coordsize="10762,666">
                      <v:shape style="position:absolute;left:4;top:1;width:10762;height:663" type="#_x0000_t75" id="docshape14" stroked="false">
                        <v:imagedata r:id="rId12" o:title=""/>
                      </v:shape>
                      <v:shape style="position:absolute;left:72;top:291;width:10630;height:276" type="#_x0000_t75" id="docshape15" stroked="false">
                        <v:imagedata r:id="rId13" o:title=""/>
                      </v:shape>
                      <v:shape style="position:absolute;left:4;top:-1;width:10762;height:15" type="#_x0000_t75" id="docshape16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Vlastník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jedná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stavebné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úpravy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udržiavacie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práce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existujúcej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 prípade, ak je iný ako stavebník; v prípade viacerých vlastníkoch uviesť v samostatnej Prílohe č. 5)</w:t>
            </w:r>
            <w:r>
              <w:rPr>
                <w:b/>
                <w:sz w:val="24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354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7" w:type="dxa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61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083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60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62" w:hRule="atLeast"/>
        </w:trPr>
        <w:tc>
          <w:tcPr>
            <w:tcW w:w="7083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715" w:footer="753" w:top="940" w:bottom="940" w:left="425" w:right="425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1786"/>
        <w:gridCol w:w="1699"/>
        <w:gridCol w:w="1843"/>
        <w:gridCol w:w="3687"/>
      </w:tblGrid>
      <w:tr>
        <w:trPr>
          <w:trHeight w:val="662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95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-392</wp:posOffset>
                      </wp:positionV>
                      <wp:extent cx="6833870" cy="42100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33870" cy="421005"/>
                                <a:chExt cx="6833870" cy="42100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420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4404"/>
                                  <a:ext cx="6749542" cy="1755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30873pt;width:538.1pt;height:33.15pt;mso-position-horizontal-relative:column;mso-position-vertical-relative:paragraph;z-index:-16336896" id="docshapegroup17" coordorigin="5,-1" coordsize="10762,663">
                      <v:shape style="position:absolute;left:4;top:-1;width:10762;height:663" type="#_x0000_t75" id="docshape18" stroked="false">
                        <v:imagedata r:id="rId15" o:title=""/>
                      </v:shape>
                      <v:shape style="position:absolute;left:72;top:289;width:10630;height:277" type="#_x0000_t75" id="docshape19" stroked="false">
                        <v:imagedata r:id="rId16" o:title=""/>
                      </v:shape>
                      <v:shape style="position:absolute;left:4;top:-1;width:10762;height:15" type="#_x0000_t75" id="docshape2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Vlastník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susednej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nehnuteľnosti,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uskutočňovaní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majú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použiť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susedné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nehnuteľnosti</w:t>
            </w:r>
          </w:p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i/>
                <w:sz w:val="22"/>
              </w:rPr>
              <w:t>(pri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viacerých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vlastníkoch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  <w:r>
              <w:rPr>
                <w:b/>
                <w:spacing w:val="-5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3541" w:type="dxa"/>
            <w:gridSpan w:val="2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30" w:hRule="atLeast"/>
        </w:trPr>
        <w:tc>
          <w:tcPr>
            <w:tcW w:w="1755" w:type="dxa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pozemku:</w:t>
            </w:r>
          </w:p>
        </w:tc>
        <w:tc>
          <w:tcPr>
            <w:tcW w:w="3687" w:type="dxa"/>
            <w:shd w:val="clear" w:color="auto" w:fill="F1F1F1"/>
          </w:tcPr>
          <w:p>
            <w:pPr>
              <w:pStyle w:val="TableParagraph"/>
              <w:spacing w:line="257" w:lineRule="exact" w:before="54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30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0770" w:type="dxa"/>
            <w:gridSpan w:val="5"/>
            <w:shd w:val="clear" w:color="auto" w:fill="C7DC28"/>
          </w:tcPr>
          <w:p>
            <w:pPr>
              <w:pStyle w:val="TableParagraph"/>
              <w:spacing w:before="3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530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>
        <w:trPr>
          <w:trHeight w:val="328" w:hRule="atLeast"/>
        </w:trPr>
        <w:tc>
          <w:tcPr>
            <w:tcW w:w="10770" w:type="dxa"/>
            <w:gridSpan w:val="5"/>
            <w:shd w:val="clear" w:color="auto" w:fill="C7DC28"/>
          </w:tcPr>
          <w:p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> osoba</w:t>
            </w:r>
          </w:p>
        </w:tc>
      </w:tr>
      <w:tr>
        <w:trPr>
          <w:trHeight w:val="660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62" w:hRule="atLeast"/>
        </w:trPr>
        <w:tc>
          <w:tcPr>
            <w:tcW w:w="7083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  <w:tr>
        <w:trPr>
          <w:trHeight w:val="331" w:hRule="atLeast"/>
        </w:trPr>
        <w:tc>
          <w:tcPr>
            <w:tcW w:w="10770" w:type="dxa"/>
            <w:gridSpan w:val="5"/>
            <w:shd w:val="clear" w:color="auto" w:fill="C7DC28"/>
          </w:tcPr>
          <w:p>
            <w:pPr>
              <w:pStyle w:val="TableParagraph"/>
              <w:spacing w:before="33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Zhotoviteľ</w:t>
            </w:r>
          </w:p>
        </w:tc>
      </w:tr>
      <w:tr>
        <w:trPr>
          <w:trHeight w:val="328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> osoba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1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083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15" w:footer="753" w:top="940" w:bottom="940" w:left="425" w:right="425"/>
        </w:sectPr>
      </w:pPr>
    </w:p>
    <w:p>
      <w:pPr>
        <w:pStyle w:val="BodyText"/>
        <w:spacing w:before="101"/>
        <w:ind w:left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  <w:gridCol w:w="3543"/>
        <w:gridCol w:w="3688"/>
      </w:tblGrid>
      <w:tr>
        <w:trPr>
          <w:trHeight w:val="328" w:hRule="atLeast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>
        <w:trPr>
          <w:trHeight w:val="313" w:hRule="atLeast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009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33870" cy="210820"/>
                                <a:chExt cx="6833870" cy="210820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1pt;height:16.6pt;mso-position-horizontal-relative:column;mso-position-vertical-relative:paragraph;z-index:-16336384" id="docshapegroup21" coordorigin="5,-17" coordsize="10762,332">
                      <v:shape style="position:absolute;left:4;top:-18;width:10723;height:330" type="#_x0000_t75" id="docshape2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Rozsah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účel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ohlasovaných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prác</w:t>
            </w:r>
          </w:p>
        </w:tc>
      </w:tr>
      <w:tr>
        <w:trPr>
          <w:trHeight w:val="5776" w:hRule="atLeast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Popis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stavby,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rozsah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účel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stavebných úprav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ich jednoduchý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technický </w:t>
            </w:r>
            <w:r>
              <w:rPr>
                <w:spacing w:val="-2"/>
                <w:sz w:val="24"/>
              </w:rPr>
              <w:t>opis:</w:t>
            </w:r>
          </w:p>
        </w:tc>
      </w:tr>
      <w:tr>
        <w:trPr>
          <w:trHeight w:val="314" w:hRule="atLeast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060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-9575</wp:posOffset>
                      </wp:positionV>
                      <wp:extent cx="6833870" cy="20955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833870" cy="209550"/>
                                <a:chExt cx="6833870" cy="209550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3995pt;width:538.1pt;height:16.5pt;mso-position-horizontal-relative:column;mso-position-vertical-relative:paragraph;z-index:-16335872" id="docshapegroup23" coordorigin="5,-15" coordsize="10762,330">
                      <v:shape style="position:absolute;left:4;top:-16;width:10786;height:330" type="#_x0000_t75" id="docshape24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2"/>
                <w:sz w:val="24"/>
              </w:rPr>
              <w:t> záujmov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>
        <w:trPr>
          <w:trHeight w:val="328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drevín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pamiatka</w:t>
            </w:r>
          </w:p>
        </w:tc>
      </w:tr>
      <w:tr>
        <w:trPr>
          <w:trHeight w:val="328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>
        <w:trPr>
          <w:trHeight w:val="1782" w:hRule="atLeast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>
        <w:trPr>
          <w:trHeight w:val="311" w:hRule="atLeast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112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8pt;width:538.1pt;height:16.45pt;mso-position-horizontal-relative:column;mso-position-vertical-relative:paragraph;z-index:-16335360" id="docshapegroup25" coordorigin="5,-17" coordsize="10762,329">
                      <v:shape style="position:absolute;left:4;top:-18;width:10767;height:329" type="#_x0000_t75" id="docshape26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stavby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ohlasovanej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897" w:hRule="atLeast"/>
        </w:trPr>
        <w:tc>
          <w:tcPr>
            <w:tcW w:w="3541" w:type="dxa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rozmery </w:t>
            </w:r>
            <w:r>
              <w:rPr>
                <w:spacing w:val="-2"/>
                <w:sz w:val="24"/>
              </w:rPr>
              <w:t>stavby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i/>
                <w:sz w:val="22"/>
              </w:rPr>
              <w:t>(šírka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x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dĺžka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m)</w:t>
            </w:r>
            <w:r>
              <w:rPr>
                <w:spacing w:val="-5"/>
                <w:sz w:val="24"/>
              </w:rPr>
              <w:t>:</w:t>
            </w:r>
          </w:p>
        </w:tc>
        <w:tc>
          <w:tcPr>
            <w:tcW w:w="3543" w:type="dxa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podlahy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1.NP </w:t>
            </w:r>
            <w:r>
              <w:rPr>
                <w:i/>
                <w:sz w:val="22"/>
              </w:rPr>
              <w:t>(m. n.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m.)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3688" w:type="dxa"/>
          </w:tcPr>
          <w:p>
            <w:pPr>
              <w:pStyle w:val="TableParagraph"/>
              <w:spacing w:before="15"/>
              <w:ind w:left="71"/>
              <w:rPr>
                <w:sz w:val="22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 </w:t>
            </w:r>
            <w:r>
              <w:rPr>
                <w:i/>
                <w:sz w:val="22"/>
              </w:rPr>
              <w:t>(v m od </w:t>
            </w:r>
            <w:r>
              <w:rPr>
                <w:i/>
                <w:spacing w:val="-2"/>
                <w:sz w:val="22"/>
              </w:rPr>
              <w:t>1.NP)</w:t>
            </w:r>
            <w:r>
              <w:rPr>
                <w:spacing w:val="-2"/>
                <w:sz w:val="22"/>
              </w:rPr>
              <w:t>: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15" w:footer="753" w:top="940" w:bottom="940" w:left="425" w:right="425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1786"/>
        <w:gridCol w:w="1699"/>
        <w:gridCol w:w="1843"/>
        <w:gridCol w:w="1757"/>
        <w:gridCol w:w="1930"/>
      </w:tblGrid>
      <w:tr>
        <w:trPr>
          <w:trHeight w:val="544" w:hRule="atLeast"/>
        </w:trPr>
        <w:tc>
          <w:tcPr>
            <w:tcW w:w="10770" w:type="dxa"/>
            <w:gridSpan w:val="6"/>
          </w:tcPr>
          <w:p>
            <w:pPr>
              <w:pStyle w:val="TableParagraph"/>
              <w:spacing w:line="256" w:lineRule="exact" w:before="12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163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-380</wp:posOffset>
                      </wp:positionV>
                      <wp:extent cx="6833870" cy="34607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833870" cy="346075"/>
                                <a:chExt cx="6833870" cy="346075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3459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4404"/>
                                  <a:ext cx="674954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3pt;width:538.1pt;height:27.25pt;mso-position-horizontal-relative:column;mso-position-vertical-relative:paragraph;z-index:-16334848" id="docshapegroup27" coordorigin="5,-1" coordsize="10762,545">
                      <v:shape style="position:absolute;left:4;top:-1;width:10762;height:545" type="#_x0000_t75" id="docshape28" stroked="false">
                        <v:imagedata r:id="rId20" o:title=""/>
                      </v:shape>
                      <v:shape style="position:absolute;left:72;top:289;width:10630;height:255" type="#_x0000_t75" id="docshape29" stroked="false">
                        <v:imagedata r:id="rId21" o:title=""/>
                      </v:shape>
                      <v:shape style="position:absolute;left:4;top:-1;width:10762;height:15" type="#_x0000_t75" id="docshape3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objektov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nich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 počte parciel uviesť na samostatnej Prílohe č. 6)</w:t>
            </w:r>
          </w:p>
        </w:tc>
      </w:tr>
      <w:tr>
        <w:trPr>
          <w:trHeight w:val="628" w:hRule="atLeast"/>
        </w:trPr>
        <w:tc>
          <w:tcPr>
            <w:tcW w:w="1755" w:type="dxa"/>
            <w:shd w:val="clear" w:color="auto" w:fill="F1F1F1"/>
          </w:tcPr>
          <w:p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Stavba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/stavebný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86" w:type="dxa"/>
            <w:shd w:val="clear" w:color="auto" w:fill="F1F1F1"/>
          </w:tcPr>
          <w:p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699" w:type="dxa"/>
            <w:shd w:val="clear" w:color="auto" w:fill="F1F1F1"/>
          </w:tcPr>
          <w:p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/stavebný</w:t>
            </w:r>
          </w:p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57" w:type="dxa"/>
            <w:shd w:val="clear" w:color="auto" w:fill="F1F1F1"/>
          </w:tcPr>
          <w:p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30" w:type="dxa"/>
            <w:shd w:val="clear" w:color="auto" w:fill="F1F1F1"/>
          </w:tcPr>
          <w:p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1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5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214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833870" cy="210820"/>
                                <a:chExt cx="6833870" cy="210820"/>
                              </a:xfrm>
                            </wpg:grpSpPr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8.1pt;height:16.6pt;mso-position-horizontal-relative:column;mso-position-vertical-relative:paragraph;z-index:-16334336" id="docshapegroup31" coordorigin="5,-17" coordsize="10762,332">
                      <v:shape style="position:absolute;left:4;top:-18;width:10723;height:330" type="#_x0000_t75" id="docshape32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Bilancia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659" w:hRule="atLeast"/>
        </w:trPr>
        <w:tc>
          <w:tcPr>
            <w:tcW w:w="5240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rPr>
          <w:trHeight w:val="656" w:hRule="atLeast"/>
        </w:trPr>
        <w:tc>
          <w:tcPr>
            <w:tcW w:w="524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13" w:hRule="atLeast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265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6833870" cy="210820"/>
                                <a:chExt cx="6833870" cy="210820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8.1pt;height:16.6pt;mso-position-horizontal-relative:column;mso-position-vertical-relative:paragraph;z-index:-16333824" id="docshapegroup33" coordorigin="5,-17" coordsize="10762,332">
                      <v:shape style="position:absolute;left:4;top:-18;width:10723;height:330" type="#_x0000_t75" id="docshape34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660" w:hRule="atLeast"/>
        </w:trPr>
        <w:tc>
          <w:tcPr>
            <w:tcW w:w="3541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-2"/>
                <w:sz w:val="24"/>
              </w:rPr>
              <w:t> spolu:</w:t>
            </w:r>
          </w:p>
        </w:tc>
        <w:tc>
          <w:tcPr>
            <w:tcW w:w="3542" w:type="dxa"/>
            <w:gridSpan w:val="2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nadzemných</w:t>
            </w:r>
            <w:r>
              <w:rPr>
                <w:spacing w:val="-2"/>
                <w:sz w:val="24"/>
              </w:rPr>
              <w:t> podlaží:</w:t>
            </w:r>
          </w:p>
        </w:tc>
        <w:tc>
          <w:tcPr>
            <w:tcW w:w="3687" w:type="dxa"/>
            <w:gridSpan w:val="2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podzemných</w:t>
            </w:r>
            <w:r>
              <w:rPr>
                <w:spacing w:val="-2"/>
                <w:sz w:val="24"/>
              </w:rPr>
              <w:t> podlaží:</w:t>
            </w:r>
          </w:p>
        </w:tc>
      </w:tr>
      <w:tr>
        <w:trPr>
          <w:trHeight w:val="328" w:hRule="atLeast"/>
        </w:trPr>
        <w:tc>
          <w:tcPr>
            <w:tcW w:w="10770" w:type="dxa"/>
            <w:gridSpan w:val="6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b/>
                <w:sz w:val="24"/>
              </w:rPr>
              <w:t>Prípojka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siete,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predmetom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ohlásenia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2"/>
              </w:rPr>
              <w:t>(uviesť </w:t>
            </w:r>
            <w:r>
              <w:rPr>
                <w:i/>
                <w:spacing w:val="-2"/>
                <w:sz w:val="22"/>
              </w:rPr>
              <w:t>relevantné)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Elektrická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splašková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Prípojka 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elektronickej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komunikačnej </w:t>
            </w:r>
            <w:r>
              <w:rPr>
                <w:spacing w:val="-4"/>
                <w:sz w:val="24"/>
              </w:rPr>
              <w:t>sieti</w:t>
            </w:r>
          </w:p>
        </w:tc>
        <w:tc>
          <w:tcPr>
            <w:tcW w:w="553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dažďová</w:t>
            </w:r>
          </w:p>
        </w:tc>
      </w:tr>
      <w:tr>
        <w:trPr>
          <w:trHeight w:val="328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Plynová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Vodovodná</w:t>
            </w:r>
            <w:r>
              <w:rPr>
                <w:spacing w:val="-2"/>
                <w:sz w:val="24"/>
              </w:rPr>
              <w:t> prípojka</w:t>
            </w:r>
          </w:p>
        </w:tc>
      </w:tr>
      <w:tr>
        <w:trPr>
          <w:trHeight w:val="321" w:hRule="atLeast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> stavby</w:t>
            </w:r>
          </w:p>
        </w:tc>
      </w:tr>
      <w:tr>
        <w:trPr>
          <w:trHeight w:val="311" w:hRule="atLeast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316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8.1pt;height:16.45pt;mso-position-horizontal-relative:column;mso-position-vertical-relative:paragraph;z-index:-16333312" id="docshapegroup35" coordorigin="5,-17" coordsize="10762,329">
                      <v:shape style="position:absolute;left:4;top:-18;width:10801;height:330" type="#_x0000_t75" id="docshape36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Projektová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dokumentácia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28" w:hRule="atLeast"/>
        </w:trPr>
        <w:tc>
          <w:tcPr>
            <w:tcW w:w="5240" w:type="dxa"/>
            <w:gridSpan w:val="3"/>
            <w:tcBorders>
              <w:top w:val="nil"/>
              <w:bottom w:val="single" w:sz="1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vyhotovení:</w:t>
            </w:r>
          </w:p>
        </w:tc>
      </w:tr>
      <w:tr>
        <w:trPr>
          <w:trHeight w:val="311" w:hRule="atLeast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368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33870" cy="20955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6833870" cy="209550"/>
                                <a:chExt cx="6833870" cy="209550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401pt;width:538.1pt;height:16.5pt;mso-position-horizontal-relative:column;mso-position-vertical-relative:paragraph;z-index:-16332800" id="docshapegroup37" coordorigin="5,-17" coordsize="10762,330">
                      <v:shape style="position:absolute;left:4;top:-18;width:10786;height:330" type="#_x0000_t75" id="docshape38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stanoviská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2"/>
                <w:sz w:val="24"/>
              </w:rPr>
              <w:t> vyjadrenia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Priložené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30" w:type="dxa"/>
            <w:gridSpan w:val="3"/>
          </w:tcPr>
          <w:p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>
        <w:trPr>
          <w:trHeight w:val="318" w:hRule="atLeast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0770" w:type="dxa"/>
            <w:gridSpan w:val="6"/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566" w:hRule="atLeast"/>
        </w:trPr>
        <w:tc>
          <w:tcPr>
            <w:tcW w:w="10770" w:type="dxa"/>
            <w:gridSpan w:val="6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> neskorších</w:t>
            </w:r>
          </w:p>
          <w:p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>
        <w:trPr>
          <w:trHeight w:val="729" w:hRule="atLeast"/>
        </w:trPr>
        <w:tc>
          <w:tcPr>
            <w:tcW w:w="10770" w:type="dxa"/>
            <w:gridSpan w:val="6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>
        <w:trPr>
          <w:trHeight w:val="657" w:hRule="atLeast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eurách:</w:t>
            </w:r>
          </w:p>
        </w:tc>
      </w:tr>
      <w:tr>
        <w:trPr>
          <w:trHeight w:val="313" w:hRule="atLeast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419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001pt;width:538.1pt;height:16.45pt;mso-position-horizontal-relative:column;mso-position-vertical-relative:paragraph;z-index:-16332288" id="docshapegroup39" coordorigin="5,-15" coordsize="10762,329">
                      <v:shape style="position:absolute;left:4;top:-15;width:10767;height:329" type="#_x0000_t75" id="docshape40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53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15" w:footer="753" w:top="940" w:bottom="1151" w:left="425" w:right="425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  <w:gridCol w:w="3543"/>
        <w:gridCol w:w="3688"/>
      </w:tblGrid>
      <w:tr>
        <w:trPr>
          <w:trHeight w:val="328" w:hRule="atLeast"/>
        </w:trPr>
        <w:tc>
          <w:tcPr>
            <w:tcW w:w="10772" w:type="dxa"/>
            <w:gridSpan w:val="3"/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Vyhlásenie ohlasovateľa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>
        <w:trPr>
          <w:trHeight w:val="331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> správne.</w:t>
            </w:r>
          </w:p>
        </w:tc>
      </w:tr>
      <w:tr>
        <w:trPr>
          <w:trHeight w:val="1545" w:hRule="atLeast"/>
        </w:trPr>
        <w:tc>
          <w:tcPr>
            <w:tcW w:w="3541" w:type="dxa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3" w:type="dxa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ohlasovateľa:</w:t>
            </w:r>
          </w:p>
        </w:tc>
        <w:tc>
          <w:tcPr>
            <w:tcW w:w="3688" w:type="dxa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ohlasovateľa:</w:t>
            </w:r>
          </w:p>
        </w:tc>
      </w:tr>
      <w:tr>
        <w:trPr>
          <w:trHeight w:val="1413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údajov:</w:t>
            </w:r>
          </w:p>
          <w:p>
            <w:pPr>
              <w:pStyle w:val="TableParagraph"/>
              <w:spacing w:line="270" w:lineRule="atLeast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>
        <w:trPr>
          <w:trHeight w:val="331" w:hRule="atLeast"/>
        </w:trPr>
        <w:tc>
          <w:tcPr>
            <w:tcW w:w="10772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0772" w:type="dxa"/>
            <w:gridSpan w:val="3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>
        <w:trPr>
          <w:trHeight w:val="654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5"/>
                <w:sz w:val="24"/>
              </w:rPr>
              <w:t>A3:</w:t>
            </w:r>
          </w:p>
        </w:tc>
      </w:tr>
      <w:tr>
        <w:trPr>
          <w:trHeight w:val="577" w:hRule="atLeast"/>
        </w:trPr>
        <w:tc>
          <w:tcPr>
            <w:tcW w:w="10772" w:type="dxa"/>
            <w:gridSpan w:val="3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70" w:lineRule="atLeast" w:before="5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 vzdelaní, iný doklad (uviesť aký)</w:t>
            </w:r>
          </w:p>
        </w:tc>
      </w:tr>
      <w:tr>
        <w:trPr>
          <w:trHeight w:val="1659" w:hRule="atLeast"/>
        </w:trPr>
        <w:tc>
          <w:tcPr>
            <w:tcW w:w="10772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2"/>
              <w:ind w:left="71" w:right="5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vlastníka stavby,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hlasovania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spoločenstva vlastníkov bytov a nebytových priestorov v dome (pri bytových domoch), iný doklad pre iné právo k pozemku alebo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vzdelaní,</w:t>
            </w:r>
            <w:r>
              <w:rPr>
                <w:i/>
                <w:spacing w:val="72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vyhlásenie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kvalifikovanej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osoby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21"/>
                <w:sz w:val="24"/>
              </w:rPr>
              <w:t> </w:t>
            </w:r>
            <w:r>
              <w:rPr>
                <w:i/>
                <w:sz w:val="24"/>
              </w:rPr>
              <w:t>vedenie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uskutočňovania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vlastníkov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pozemkov</w:t>
            </w:r>
          </w:p>
          <w:p>
            <w:pPr>
              <w:pStyle w:val="TableParagraph"/>
              <w:spacing w:line="257" w:lineRule="exact"/>
              <w:ind w:left="7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alebo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stavieb,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>
        <w:trPr>
          <w:trHeight w:val="313" w:hRule="atLeast"/>
        </w:trPr>
        <w:tc>
          <w:tcPr>
            <w:tcW w:w="10772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D: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doklad (uviesť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>
        <w:trPr>
          <w:trHeight w:val="338" w:hRule="atLeast"/>
        </w:trPr>
        <w:tc>
          <w:tcPr>
            <w:tcW w:w="10772" w:type="dxa"/>
            <w:gridSpan w:val="3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právnických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osôb</w:t>
            </w:r>
          </w:p>
        </w:tc>
      </w:tr>
      <w:tr>
        <w:trPr>
          <w:trHeight w:val="338" w:hRule="atLeast"/>
        </w:trPr>
        <w:tc>
          <w:tcPr>
            <w:tcW w:w="10772" w:type="dxa"/>
            <w:gridSpan w:val="3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Doklad o úhrade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poplatku.</w:t>
            </w:r>
          </w:p>
        </w:tc>
      </w:tr>
      <w:tr>
        <w:trPr>
          <w:trHeight w:val="6139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15" w:footer="753" w:top="940" w:bottom="940" w:left="425" w:right="425"/>
        </w:sectPr>
      </w:pPr>
    </w:p>
    <w:p>
      <w:pPr>
        <w:pStyle w:val="BodyText"/>
        <w:spacing w:before="184"/>
        <w:ind w:left="0"/>
      </w:pPr>
    </w:p>
    <w:p>
      <w:pPr>
        <w:spacing w:before="0"/>
        <w:ind w:left="55" w:right="0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VYSVETLIVKY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Definícia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drobnej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stavby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podľa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§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2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ods.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4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Stavebného</w:t>
      </w:r>
      <w:r>
        <w:rPr>
          <w:b/>
          <w:spacing w:val="-2"/>
          <w:sz w:val="24"/>
          <w:u w:val="single"/>
        </w:rPr>
        <w:t> zákona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87"/>
        <w:ind w:left="0"/>
        <w:rPr>
          <w:b/>
        </w:rPr>
      </w:pPr>
    </w:p>
    <w:p>
      <w:pPr>
        <w:pStyle w:val="BodyText"/>
        <w:ind w:left="141"/>
        <w:jc w:val="both"/>
      </w:pPr>
      <w:r>
        <w:rPr/>
        <w:t>Drobná</w:t>
      </w:r>
      <w:r>
        <w:rPr>
          <w:spacing w:val="-4"/>
        </w:rPr>
        <w:t> </w:t>
      </w:r>
      <w:r>
        <w:rPr/>
        <w:t>stavba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stavba,</w:t>
      </w:r>
      <w:r>
        <w:rPr>
          <w:spacing w:val="2"/>
        </w:rPr>
        <w:t> </w:t>
      </w:r>
      <w:r>
        <w:rPr/>
        <w:t>ktorá</w:t>
      </w:r>
      <w:r>
        <w:rPr>
          <w:spacing w:val="-3"/>
        </w:rPr>
        <w:t> </w:t>
      </w:r>
      <w:r>
        <w:rPr/>
        <w:t>nemôže</w:t>
      </w:r>
      <w:r>
        <w:rPr>
          <w:spacing w:val="-2"/>
        </w:rPr>
        <w:t> </w:t>
      </w:r>
      <w:r>
        <w:rPr/>
        <w:t>podstatne ovplyvniť</w:t>
      </w:r>
      <w:r>
        <w:rPr>
          <w:spacing w:val="-1"/>
        </w:rPr>
        <w:t> </w:t>
      </w:r>
      <w:r>
        <w:rPr/>
        <w:t>svoje</w:t>
      </w:r>
      <w:r>
        <w:rPr>
          <w:spacing w:val="-1"/>
        </w:rPr>
        <w:t> </w:t>
      </w:r>
      <w:r>
        <w:rPr/>
        <w:t>okolie.</w:t>
      </w:r>
      <w:r>
        <w:rPr>
          <w:spacing w:val="-3"/>
        </w:rPr>
        <w:t> </w:t>
      </w:r>
      <w:r>
        <w:rPr/>
        <w:t>Drobnými</w:t>
      </w:r>
      <w:r>
        <w:rPr>
          <w:spacing w:val="-1"/>
        </w:rPr>
        <w:t> </w:t>
      </w:r>
      <w:r>
        <w:rPr/>
        <w:t>stavbami sú </w:t>
      </w:r>
      <w:r>
        <w:rPr>
          <w:spacing w:val="-2"/>
        </w:rPr>
        <w:t>najmä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82" w:after="0"/>
        <w:ind w:left="568" w:right="0" w:hanging="427"/>
        <w:jc w:val="left"/>
        <w:rPr>
          <w:sz w:val="24"/>
        </w:rPr>
      </w:pPr>
      <w:r>
        <w:rPr>
          <w:sz w:val="24"/>
        </w:rPr>
        <w:t>prízemné</w:t>
      </w:r>
      <w:r>
        <w:rPr>
          <w:spacing w:val="-5"/>
          <w:sz w:val="24"/>
        </w:rPr>
        <w:t> </w:t>
      </w:r>
      <w:r>
        <w:rPr>
          <w:sz w:val="24"/>
        </w:rPr>
        <w:t>stavby,</w:t>
      </w:r>
      <w:r>
        <w:rPr>
          <w:spacing w:val="-2"/>
          <w:sz w:val="24"/>
        </w:rPr>
        <w:t> </w:t>
      </w:r>
      <w:r>
        <w:rPr>
          <w:sz w:val="24"/>
        </w:rPr>
        <w:t>konštrukcie,</w:t>
      </w:r>
      <w:r>
        <w:rPr>
          <w:spacing w:val="-3"/>
          <w:sz w:val="24"/>
        </w:rPr>
        <w:t> </w:t>
      </w:r>
      <w:r>
        <w:rPr>
          <w:sz w:val="24"/>
        </w:rPr>
        <w:t>zariadenia</w:t>
      </w:r>
      <w:r>
        <w:rPr>
          <w:spacing w:val="-1"/>
          <w:sz w:val="24"/>
        </w:rPr>
        <w:t> </w:t>
      </w:r>
      <w:r>
        <w:rPr>
          <w:sz w:val="24"/>
        </w:rPr>
        <w:t>alebo</w:t>
      </w:r>
      <w:r>
        <w:rPr>
          <w:spacing w:val="-3"/>
          <w:sz w:val="24"/>
        </w:rPr>
        <w:t> </w:t>
      </w:r>
      <w:r>
        <w:rPr>
          <w:sz w:val="24"/>
        </w:rPr>
        <w:t>výrobky</w:t>
      </w:r>
      <w:r>
        <w:rPr>
          <w:spacing w:val="-3"/>
          <w:sz w:val="24"/>
        </w:rPr>
        <w:t> </w:t>
      </w:r>
      <w:r>
        <w:rPr>
          <w:sz w:val="24"/>
        </w:rPr>
        <w:t>dovezené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miesto</w:t>
      </w:r>
      <w:r>
        <w:rPr>
          <w:spacing w:val="-3"/>
          <w:sz w:val="24"/>
        </w:rPr>
        <w:t> </w:t>
      </w:r>
      <w:r>
        <w:rPr>
          <w:sz w:val="24"/>
        </w:rPr>
        <w:t>osadenia</w:t>
      </w:r>
      <w:r>
        <w:rPr>
          <w:spacing w:val="-2"/>
          <w:sz w:val="24"/>
        </w:rPr>
        <w:t> </w:t>
      </w:r>
      <w:r>
        <w:rPr>
          <w:sz w:val="24"/>
        </w:rPr>
        <w:t>alebo</w:t>
      </w:r>
      <w:r>
        <w:rPr>
          <w:spacing w:val="-2"/>
          <w:sz w:val="24"/>
        </w:rPr>
        <w:t> výrobky</w:t>
      </w:r>
    </w:p>
    <w:p>
      <w:pPr>
        <w:pStyle w:val="BodyText"/>
        <w:spacing w:line="259" w:lineRule="auto" w:before="22"/>
        <w:ind w:right="32"/>
      </w:pPr>
      <w:r>
        <w:rPr/>
        <w:t>zmontované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konštrukčných</w:t>
      </w:r>
      <w:r>
        <w:rPr>
          <w:spacing w:val="-3"/>
        </w:rPr>
        <w:t> </w:t>
      </w:r>
      <w:r>
        <w:rPr/>
        <w:t>prvkov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mieste</w:t>
      </w:r>
      <w:r>
        <w:rPr>
          <w:spacing w:val="-3"/>
        </w:rPr>
        <w:t> </w:t>
      </w:r>
      <w:r>
        <w:rPr/>
        <w:t>osadenia,</w:t>
      </w:r>
      <w:r>
        <w:rPr>
          <w:spacing w:val="-3"/>
        </w:rPr>
        <w:t> </w:t>
      </w:r>
      <w:r>
        <w:rPr/>
        <w:t>(ďalej</w:t>
      </w:r>
      <w:r>
        <w:rPr>
          <w:spacing w:val="-3"/>
        </w:rPr>
        <w:t> </w:t>
      </w:r>
      <w:r>
        <w:rPr/>
        <w:t>len</w:t>
      </w:r>
      <w:r>
        <w:rPr>
          <w:spacing w:val="-2"/>
        </w:rPr>
        <w:t> </w:t>
      </w:r>
      <w:r>
        <w:rPr/>
        <w:t>„zmontovaný</w:t>
      </w:r>
      <w:r>
        <w:rPr>
          <w:spacing w:val="-3"/>
        </w:rPr>
        <w:t> </w:t>
      </w:r>
      <w:r>
        <w:rPr/>
        <w:t>výrobok“)</w:t>
      </w:r>
      <w:r>
        <w:rPr>
          <w:spacing w:val="-3"/>
        </w:rPr>
        <w:t> </w:t>
      </w:r>
      <w:r>
        <w:rPr/>
        <w:t>pevne</w:t>
      </w:r>
      <w:r>
        <w:rPr>
          <w:spacing w:val="-4"/>
        </w:rPr>
        <w:t> </w:t>
      </w:r>
      <w:r>
        <w:rPr/>
        <w:t>spojené so zemou, ak ich zastavaná plocha nepresahuje 50 m2 a výšku 5 m, najmä kôlne, práčovne, letné kuchyne, prístrešky,</w:t>
      </w:r>
      <w:r>
        <w:rPr>
          <w:spacing w:val="-2"/>
        </w:rPr>
        <w:t> </w:t>
      </w:r>
      <w:r>
        <w:rPr/>
        <w:t>zariadenia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nádoby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odpadky,</w:t>
      </w:r>
      <w:r>
        <w:rPr>
          <w:spacing w:val="-2"/>
        </w:rPr>
        <w:t> </w:t>
      </w:r>
      <w:r>
        <w:rPr/>
        <w:t>stavby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chov</w:t>
      </w:r>
      <w:r>
        <w:rPr>
          <w:spacing w:val="-2"/>
        </w:rPr>
        <w:t> </w:t>
      </w:r>
      <w:r>
        <w:rPr/>
        <w:t>drobných</w:t>
      </w:r>
      <w:r>
        <w:rPr>
          <w:spacing w:val="-2"/>
        </w:rPr>
        <w:t> </w:t>
      </w:r>
      <w:r>
        <w:rPr/>
        <w:t>zvierat,</w:t>
      </w:r>
      <w:r>
        <w:rPr>
          <w:spacing w:val="-2"/>
        </w:rPr>
        <w:t> </w:t>
      </w:r>
      <w:r>
        <w:rPr/>
        <w:t>sauny,</w:t>
      </w:r>
      <w:r>
        <w:rPr>
          <w:spacing w:val="-2"/>
        </w:rPr>
        <w:t> </w:t>
      </w:r>
      <w:r>
        <w:rPr/>
        <w:t>úschovne</w:t>
      </w:r>
      <w:r>
        <w:rPr>
          <w:spacing w:val="-3"/>
        </w:rPr>
        <w:t> </w:t>
      </w:r>
      <w:r>
        <w:rPr/>
        <w:t>bicyklov</w:t>
      </w:r>
      <w:r>
        <w:rPr>
          <w:spacing w:val="-2"/>
        </w:rPr>
        <w:t> </w:t>
      </w:r>
      <w:r>
        <w:rPr/>
        <w:t>a detských kočíkov, čakárne, stavby športových zariadení a garáže,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59" w:lineRule="auto" w:before="0" w:after="0"/>
        <w:ind w:left="568" w:right="202" w:hanging="428"/>
        <w:jc w:val="left"/>
        <w:rPr>
          <w:sz w:val="24"/>
        </w:rPr>
      </w:pPr>
      <w:r>
        <w:rPr>
          <w:sz w:val="24"/>
        </w:rPr>
        <w:t>podzemné</w:t>
      </w:r>
      <w:r>
        <w:rPr>
          <w:spacing w:val="-4"/>
          <w:sz w:val="24"/>
        </w:rPr>
        <w:t> </w:t>
      </w:r>
      <w:r>
        <w:rPr>
          <w:sz w:val="24"/>
        </w:rPr>
        <w:t>stavby,</w:t>
      </w:r>
      <w:r>
        <w:rPr>
          <w:spacing w:val="-4"/>
          <w:sz w:val="24"/>
        </w:rPr>
        <w:t> </w:t>
      </w:r>
      <w:r>
        <w:rPr>
          <w:sz w:val="24"/>
        </w:rPr>
        <w:t>ak</w:t>
      </w:r>
      <w:r>
        <w:rPr>
          <w:spacing w:val="-4"/>
          <w:sz w:val="24"/>
        </w:rPr>
        <w:t> </w:t>
      </w:r>
      <w:r>
        <w:rPr>
          <w:sz w:val="24"/>
        </w:rPr>
        <w:t>ich</w:t>
      </w:r>
      <w:r>
        <w:rPr>
          <w:spacing w:val="-3"/>
          <w:sz w:val="24"/>
        </w:rPr>
        <w:t> </w:t>
      </w:r>
      <w:r>
        <w:rPr>
          <w:sz w:val="24"/>
        </w:rPr>
        <w:t>zastavaná</w:t>
      </w:r>
      <w:r>
        <w:rPr>
          <w:spacing w:val="-5"/>
          <w:sz w:val="24"/>
        </w:rPr>
        <w:t> </w:t>
      </w:r>
      <w:r>
        <w:rPr>
          <w:sz w:val="24"/>
        </w:rPr>
        <w:t>plocha</w:t>
      </w:r>
      <w:r>
        <w:rPr>
          <w:spacing w:val="-6"/>
          <w:sz w:val="24"/>
        </w:rPr>
        <w:t> </w:t>
      </w:r>
      <w:r>
        <w:rPr>
          <w:sz w:val="24"/>
        </w:rPr>
        <w:t>nepresahuje</w:t>
      </w:r>
      <w:r>
        <w:rPr>
          <w:spacing w:val="-4"/>
          <w:sz w:val="24"/>
        </w:rPr>
        <w:t> </w:t>
      </w:r>
      <w:r>
        <w:rPr>
          <w:sz w:val="24"/>
        </w:rPr>
        <w:t>25</w:t>
      </w:r>
      <w:r>
        <w:rPr>
          <w:spacing w:val="-4"/>
          <w:sz w:val="24"/>
        </w:rPr>
        <w:t> </w:t>
      </w:r>
      <w:r>
        <w:rPr>
          <w:sz w:val="24"/>
        </w:rPr>
        <w:t>m2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hĺbku</w:t>
      </w:r>
      <w:r>
        <w:rPr>
          <w:spacing w:val="-4"/>
          <w:sz w:val="24"/>
        </w:rPr>
        <w:t> </w:t>
      </w:r>
      <w:r>
        <w:rPr>
          <w:sz w:val="24"/>
        </w:rPr>
        <w:t>3</w:t>
      </w:r>
      <w:r>
        <w:rPr>
          <w:spacing w:val="-4"/>
          <w:sz w:val="24"/>
        </w:rPr>
        <w:t> </w:t>
      </w:r>
      <w:r>
        <w:rPr>
          <w:sz w:val="24"/>
        </w:rPr>
        <w:t>m,</w:t>
      </w:r>
      <w:r>
        <w:rPr>
          <w:spacing w:val="-4"/>
          <w:sz w:val="24"/>
        </w:rPr>
        <w:t> </w:t>
      </w:r>
      <w:r>
        <w:rPr>
          <w:sz w:val="24"/>
        </w:rPr>
        <w:t>najmä</w:t>
      </w:r>
      <w:r>
        <w:rPr>
          <w:spacing w:val="-5"/>
          <w:sz w:val="24"/>
        </w:rPr>
        <w:t> </w:t>
      </w:r>
      <w:r>
        <w:rPr>
          <w:sz w:val="24"/>
        </w:rPr>
        <w:t>pivnice,</w:t>
      </w:r>
      <w:r>
        <w:rPr>
          <w:spacing w:val="-4"/>
          <w:sz w:val="24"/>
        </w:rPr>
        <w:t> </w:t>
      </w:r>
      <w:r>
        <w:rPr>
          <w:sz w:val="24"/>
        </w:rPr>
        <w:t>žumpy,</w:t>
      </w:r>
      <w:r>
        <w:rPr>
          <w:spacing w:val="-4"/>
          <w:sz w:val="24"/>
        </w:rPr>
        <w:t> </w:t>
      </w:r>
      <w:r>
        <w:rPr>
          <w:sz w:val="24"/>
        </w:rPr>
        <w:t>retenčné nádrže, bazény,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59" w:lineRule="auto" w:before="0" w:after="0"/>
        <w:ind w:left="568" w:right="179" w:hanging="428"/>
        <w:jc w:val="left"/>
        <w:rPr>
          <w:sz w:val="24"/>
        </w:rPr>
      </w:pPr>
      <w:r>
        <w:rPr>
          <w:sz w:val="24"/>
        </w:rPr>
        <w:t>stavby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lesných</w:t>
      </w:r>
      <w:r>
        <w:rPr>
          <w:spacing w:val="-3"/>
          <w:sz w:val="24"/>
        </w:rPr>
        <w:t> </w:t>
      </w:r>
      <w:r>
        <w:rPr>
          <w:sz w:val="24"/>
        </w:rPr>
        <w:t>pozemkoch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iných</w:t>
      </w:r>
      <w:r>
        <w:rPr>
          <w:spacing w:val="-3"/>
          <w:sz w:val="24"/>
        </w:rPr>
        <w:t> </w:t>
      </w:r>
      <w:r>
        <w:rPr>
          <w:sz w:val="24"/>
        </w:rPr>
        <w:t>pozemkoch</w:t>
      </w:r>
      <w:r>
        <w:rPr>
          <w:spacing w:val="-2"/>
          <w:sz w:val="24"/>
        </w:rPr>
        <w:t> </w:t>
      </w:r>
      <w:r>
        <w:rPr>
          <w:sz w:val="24"/>
        </w:rPr>
        <w:t>slúžiace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zabezpečovanie</w:t>
      </w:r>
      <w:r>
        <w:rPr>
          <w:spacing w:val="-3"/>
          <w:sz w:val="24"/>
        </w:rPr>
        <w:t> </w:t>
      </w:r>
      <w:r>
        <w:rPr>
          <w:sz w:val="24"/>
        </w:rPr>
        <w:t>lesnej</w:t>
      </w:r>
      <w:r>
        <w:rPr>
          <w:spacing w:val="-3"/>
          <w:sz w:val="24"/>
        </w:rPr>
        <w:t> </w:t>
      </w:r>
      <w:r>
        <w:rPr>
          <w:sz w:val="24"/>
        </w:rPr>
        <w:t>výroby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poľovníctva, ak ich zastavaná plocha nepresahuje 50 m2 a výšku 5 m, najmä sklady krmiva, náradia alebo hnojiva,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59" w:lineRule="auto" w:before="0" w:after="0"/>
        <w:ind w:left="568" w:right="464" w:hanging="428"/>
        <w:jc w:val="left"/>
        <w:rPr>
          <w:sz w:val="24"/>
        </w:rPr>
      </w:pPr>
      <w:r>
        <w:rPr>
          <w:sz w:val="24"/>
        </w:rPr>
        <w:t>oplotenie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pevných</w:t>
      </w:r>
      <w:r>
        <w:rPr>
          <w:spacing w:val="-3"/>
          <w:sz w:val="24"/>
        </w:rPr>
        <w:t> </w:t>
      </w:r>
      <w:r>
        <w:rPr>
          <w:sz w:val="24"/>
        </w:rPr>
        <w:t>nepriehľadných</w:t>
      </w:r>
      <w:r>
        <w:rPr>
          <w:spacing w:val="-3"/>
          <w:sz w:val="24"/>
        </w:rPr>
        <w:t> </w:t>
      </w:r>
      <w:r>
        <w:rPr>
          <w:sz w:val="24"/>
        </w:rPr>
        <w:t>materiálov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výšky</w:t>
      </w:r>
      <w:r>
        <w:rPr>
          <w:spacing w:val="-3"/>
          <w:sz w:val="24"/>
        </w:rPr>
        <w:t> </w:t>
      </w:r>
      <w:r>
        <w:rPr>
          <w:sz w:val="24"/>
        </w:rPr>
        <w:t>1,6</w:t>
      </w:r>
      <w:r>
        <w:rPr>
          <w:spacing w:val="-3"/>
          <w:sz w:val="24"/>
        </w:rPr>
        <w:t> </w:t>
      </w:r>
      <w:r>
        <w:rPr>
          <w:sz w:val="24"/>
        </w:rPr>
        <w:t>m</w:t>
      </w:r>
      <w:r>
        <w:rPr>
          <w:spacing w:val="-3"/>
          <w:sz w:val="24"/>
        </w:rPr>
        <w:t> </w:t>
      </w:r>
      <w:r>
        <w:rPr>
          <w:sz w:val="24"/>
        </w:rPr>
        <w:t>alebo</w:t>
      </w:r>
      <w:r>
        <w:rPr>
          <w:spacing w:val="-3"/>
          <w:sz w:val="24"/>
        </w:rPr>
        <w:t> </w:t>
      </w:r>
      <w:r>
        <w:rPr>
          <w:sz w:val="24"/>
        </w:rPr>
        <w:t>oplotenie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ľahkých</w:t>
      </w:r>
      <w:r>
        <w:rPr>
          <w:spacing w:val="-3"/>
          <w:sz w:val="24"/>
        </w:rPr>
        <w:t> </w:t>
      </w:r>
      <w:r>
        <w:rPr>
          <w:sz w:val="24"/>
        </w:rPr>
        <w:t>priehľadných materiálov do výšky 2 m od priľahlého terénu,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59" w:lineRule="auto" w:before="0" w:after="0"/>
        <w:ind w:left="568" w:right="151" w:hanging="428"/>
        <w:jc w:val="left"/>
        <w:rPr>
          <w:sz w:val="24"/>
        </w:rPr>
      </w:pPr>
      <w:r>
        <w:rPr>
          <w:sz w:val="24"/>
        </w:rPr>
        <w:t>elektrická</w:t>
      </w:r>
      <w:r>
        <w:rPr>
          <w:spacing w:val="-4"/>
          <w:sz w:val="24"/>
        </w:rPr>
        <w:t> </w:t>
      </w:r>
      <w:r>
        <w:rPr>
          <w:sz w:val="24"/>
        </w:rPr>
        <w:t>prípojka</w:t>
      </w:r>
      <w:r>
        <w:rPr>
          <w:spacing w:val="-4"/>
          <w:sz w:val="24"/>
        </w:rPr>
        <w:t> </w:t>
      </w:r>
      <w:r>
        <w:rPr>
          <w:sz w:val="24"/>
        </w:rPr>
        <w:t>pre</w:t>
      </w:r>
      <w:r>
        <w:rPr>
          <w:spacing w:val="-5"/>
          <w:sz w:val="24"/>
        </w:rPr>
        <w:t> </w:t>
      </w:r>
      <w:r>
        <w:rPr>
          <w:sz w:val="24"/>
        </w:rPr>
        <w:t>pripojenie</w:t>
      </w:r>
      <w:r>
        <w:rPr>
          <w:spacing w:val="-3"/>
          <w:sz w:val="24"/>
        </w:rPr>
        <w:t> </w:t>
      </w:r>
      <w:r>
        <w:rPr>
          <w:sz w:val="24"/>
        </w:rPr>
        <w:t>odberného</w:t>
      </w:r>
      <w:r>
        <w:rPr>
          <w:spacing w:val="-1"/>
          <w:sz w:val="24"/>
        </w:rPr>
        <w:t> </w:t>
      </w:r>
      <w:r>
        <w:rPr>
          <w:sz w:val="24"/>
        </w:rPr>
        <w:t>elektrického</w:t>
      </w:r>
      <w:r>
        <w:rPr>
          <w:spacing w:val="-3"/>
          <w:sz w:val="24"/>
        </w:rPr>
        <w:t> </w:t>
      </w:r>
      <w:r>
        <w:rPr>
          <w:sz w:val="24"/>
        </w:rPr>
        <w:t>zariadenia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sústavy</w:t>
      </w:r>
      <w:r>
        <w:rPr>
          <w:spacing w:val="-3"/>
          <w:sz w:val="24"/>
        </w:rPr>
        <w:t> </w:t>
      </w:r>
      <w:r>
        <w:rPr>
          <w:sz w:val="24"/>
        </w:rPr>
        <w:t>podľa</w:t>
      </w:r>
      <w:r>
        <w:rPr>
          <w:spacing w:val="-4"/>
          <w:sz w:val="24"/>
        </w:rPr>
        <w:t> </w:t>
      </w:r>
      <w:r>
        <w:rPr>
          <w:sz w:val="24"/>
        </w:rPr>
        <w:t>osobitného</w:t>
      </w:r>
      <w:r>
        <w:rPr>
          <w:spacing w:val="-3"/>
          <w:sz w:val="24"/>
        </w:rPr>
        <w:t> </w:t>
      </w:r>
      <w:r>
        <w:rPr>
          <w:sz w:val="24"/>
        </w:rPr>
        <w:t>predpisu, telekomunikačná prípojka k elektronickej komunikačnej sieti, pripojovací plynovod pre pripojenie</w:t>
      </w:r>
    </w:p>
    <w:p>
      <w:pPr>
        <w:pStyle w:val="BodyText"/>
        <w:spacing w:line="259" w:lineRule="auto"/>
        <w:ind w:right="32"/>
      </w:pPr>
      <w:r>
        <w:rPr/>
        <w:t>odberného</w:t>
      </w:r>
      <w:r>
        <w:rPr>
          <w:spacing w:val="-3"/>
        </w:rPr>
        <w:t> </w:t>
      </w:r>
      <w:r>
        <w:rPr/>
        <w:t>plynového</w:t>
      </w:r>
      <w:r>
        <w:rPr>
          <w:spacing w:val="-2"/>
        </w:rPr>
        <w:t> </w:t>
      </w:r>
      <w:r>
        <w:rPr/>
        <w:t>zariadenia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distribučnej</w:t>
      </w:r>
      <w:r>
        <w:rPr>
          <w:spacing w:val="-3"/>
        </w:rPr>
        <w:t> </w:t>
      </w:r>
      <w:r>
        <w:rPr/>
        <w:t>sieti,</w:t>
      </w:r>
      <w:r>
        <w:rPr>
          <w:spacing w:val="-2"/>
        </w:rPr>
        <w:t> </w:t>
      </w:r>
      <w:r>
        <w:rPr/>
        <w:t>vodovodná</w:t>
      </w:r>
      <w:r>
        <w:rPr>
          <w:spacing w:val="-4"/>
        </w:rPr>
        <w:t> </w:t>
      </w:r>
      <w:r>
        <w:rPr/>
        <w:t>prípojka</w:t>
      </w:r>
      <w:r>
        <w:rPr>
          <w:spacing w:val="-3"/>
        </w:rPr>
        <w:t> </w:t>
      </w:r>
      <w:r>
        <w:rPr/>
        <w:t>alebo</w:t>
      </w:r>
      <w:r>
        <w:rPr>
          <w:spacing w:val="-3"/>
        </w:rPr>
        <w:t> </w:t>
      </w:r>
      <w:r>
        <w:rPr/>
        <w:t>kanalizačná</w:t>
      </w:r>
      <w:r>
        <w:rPr>
          <w:spacing w:val="-4"/>
        </w:rPr>
        <w:t> </w:t>
      </w:r>
      <w:r>
        <w:rPr/>
        <w:t>prípojka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jej zaústenie do verejnej kanalizácie,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75" w:lineRule="exact" w:before="0" w:after="0"/>
        <w:ind w:left="568" w:right="0" w:hanging="427"/>
        <w:jc w:val="left"/>
        <w:rPr>
          <w:sz w:val="24"/>
        </w:rPr>
      </w:pPr>
      <w:r>
        <w:rPr>
          <w:sz w:val="24"/>
        </w:rPr>
        <w:t>nástupné</w:t>
      </w:r>
      <w:r>
        <w:rPr>
          <w:spacing w:val="-6"/>
          <w:sz w:val="24"/>
        </w:rPr>
        <w:t> </w:t>
      </w:r>
      <w:r>
        <w:rPr>
          <w:sz w:val="24"/>
        </w:rPr>
        <w:t>ostrovčeky</w:t>
      </w:r>
      <w:r>
        <w:rPr>
          <w:spacing w:val="-2"/>
          <w:sz w:val="24"/>
        </w:rPr>
        <w:t> </w:t>
      </w:r>
      <w:r>
        <w:rPr>
          <w:sz w:val="24"/>
        </w:rPr>
        <w:t>verejnej</w:t>
      </w:r>
      <w:r>
        <w:rPr>
          <w:spacing w:val="-2"/>
          <w:sz w:val="24"/>
        </w:rPr>
        <w:t> </w:t>
      </w:r>
      <w:r>
        <w:rPr>
          <w:sz w:val="24"/>
        </w:rPr>
        <w:t>dopravy,</w:t>
      </w:r>
      <w:r>
        <w:rPr>
          <w:spacing w:val="-2"/>
          <w:sz w:val="24"/>
        </w:rPr>
        <w:t> </w:t>
      </w:r>
      <w:r>
        <w:rPr>
          <w:sz w:val="24"/>
        </w:rPr>
        <w:t>priechody</w:t>
      </w:r>
      <w:r>
        <w:rPr>
          <w:spacing w:val="-2"/>
          <w:sz w:val="24"/>
        </w:rPr>
        <w:t> </w:t>
      </w:r>
      <w:r>
        <w:rPr>
          <w:sz w:val="24"/>
        </w:rPr>
        <w:t>cez</w:t>
      </w:r>
      <w:r>
        <w:rPr>
          <w:spacing w:val="-3"/>
          <w:sz w:val="24"/>
        </w:rPr>
        <w:t> </w:t>
      </w:r>
      <w:r>
        <w:rPr>
          <w:sz w:val="24"/>
        </w:rPr>
        <w:t>chodníky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susedné</w:t>
      </w:r>
      <w:r>
        <w:rPr>
          <w:spacing w:val="-2"/>
          <w:sz w:val="24"/>
        </w:rPr>
        <w:t> </w:t>
      </w:r>
      <w:r>
        <w:rPr>
          <w:sz w:val="24"/>
        </w:rPr>
        <w:t>pozemky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priepusty,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59" w:lineRule="auto" w:before="19" w:after="0"/>
        <w:ind w:left="568" w:right="254" w:hanging="428"/>
        <w:jc w:val="left"/>
        <w:rPr>
          <w:sz w:val="24"/>
        </w:rPr>
      </w:pPr>
      <w:r>
        <w:rPr>
          <w:sz w:val="24"/>
        </w:rPr>
        <w:t>informačná konštrukcia, ktorou je konštrukcia s informačnou plochou, ktorej účelom je verejné šírenie informačných,</w:t>
      </w:r>
      <w:r>
        <w:rPr>
          <w:spacing w:val="-3"/>
          <w:sz w:val="24"/>
        </w:rPr>
        <w:t> </w:t>
      </w:r>
      <w:r>
        <w:rPr>
          <w:sz w:val="24"/>
        </w:rPr>
        <w:t>navigačných,</w:t>
      </w:r>
      <w:r>
        <w:rPr>
          <w:spacing w:val="-3"/>
          <w:sz w:val="24"/>
        </w:rPr>
        <w:t> </w:t>
      </w:r>
      <w:r>
        <w:rPr>
          <w:sz w:val="24"/>
        </w:rPr>
        <w:t>kultúrnych,</w:t>
      </w:r>
      <w:r>
        <w:rPr>
          <w:spacing w:val="-3"/>
          <w:sz w:val="24"/>
        </w:rPr>
        <w:t> </w:t>
      </w:r>
      <w:r>
        <w:rPr>
          <w:sz w:val="24"/>
        </w:rPr>
        <w:t>reklamných,</w:t>
      </w:r>
      <w:r>
        <w:rPr>
          <w:spacing w:val="-3"/>
          <w:sz w:val="24"/>
        </w:rPr>
        <w:t> </w:t>
      </w:r>
      <w:r>
        <w:rPr>
          <w:sz w:val="24"/>
        </w:rPr>
        <w:t>športových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iných</w:t>
      </w:r>
      <w:r>
        <w:rPr>
          <w:spacing w:val="-3"/>
          <w:sz w:val="24"/>
        </w:rPr>
        <w:t> </w:t>
      </w:r>
      <w:r>
        <w:rPr>
          <w:sz w:val="24"/>
        </w:rPr>
        <w:t>informácií</w:t>
      </w:r>
      <w:r>
        <w:rPr>
          <w:spacing w:val="-3"/>
          <w:sz w:val="24"/>
        </w:rPr>
        <w:t> </w:t>
      </w:r>
      <w:r>
        <w:rPr>
          <w:sz w:val="24"/>
        </w:rPr>
        <w:t>bez</w:t>
      </w:r>
      <w:r>
        <w:rPr>
          <w:spacing w:val="-4"/>
          <w:sz w:val="24"/>
        </w:rPr>
        <w:t> </w:t>
      </w:r>
      <w:r>
        <w:rPr>
          <w:sz w:val="24"/>
        </w:rPr>
        <w:t>ohľadu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spôsob osadenia, upevnenia a konštrukčného vyhotovenia a materiálového vyhotovenia, ktorej najväčšia</w:t>
      </w:r>
    </w:p>
    <w:p>
      <w:pPr>
        <w:pStyle w:val="BodyText"/>
        <w:spacing w:before="1"/>
      </w:pPr>
      <w:r>
        <w:rPr/>
        <w:t>informačná</w:t>
      </w:r>
      <w:r>
        <w:rPr>
          <w:spacing w:val="-4"/>
        </w:rPr>
        <w:t> </w:t>
      </w:r>
      <w:r>
        <w:rPr/>
        <w:t>plocha</w:t>
      </w:r>
      <w:r>
        <w:rPr>
          <w:spacing w:val="-2"/>
        </w:rPr>
        <w:t> </w:t>
      </w:r>
      <w:r>
        <w:rPr/>
        <w:t>je najviac</w:t>
      </w:r>
      <w:r>
        <w:rPr>
          <w:spacing w:val="-2"/>
        </w:rPr>
        <w:t> </w:t>
      </w:r>
      <w:r>
        <w:rPr/>
        <w:t>20 </w:t>
      </w:r>
      <w:r>
        <w:rPr>
          <w:spacing w:val="-5"/>
        </w:rPr>
        <w:t>m2,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59" w:lineRule="auto" w:before="22" w:after="0"/>
        <w:ind w:left="568" w:right="383" w:hanging="428"/>
        <w:jc w:val="left"/>
        <w:rPr>
          <w:sz w:val="24"/>
        </w:rPr>
      </w:pPr>
      <w:r>
        <w:rPr>
          <w:sz w:val="24"/>
        </w:rPr>
        <w:t>nabíjacia</w:t>
      </w:r>
      <w:r>
        <w:rPr>
          <w:spacing w:val="-3"/>
          <w:sz w:val="24"/>
        </w:rPr>
        <w:t> </w:t>
      </w:r>
      <w:r>
        <w:rPr>
          <w:sz w:val="24"/>
        </w:rPr>
        <w:t>stanica</w:t>
      </w:r>
      <w:r>
        <w:rPr>
          <w:spacing w:val="-4"/>
          <w:sz w:val="24"/>
        </w:rPr>
        <w:t> </w:t>
      </w:r>
      <w:r>
        <w:rPr>
          <w:sz w:val="24"/>
        </w:rPr>
        <w:t>pre</w:t>
      </w:r>
      <w:r>
        <w:rPr>
          <w:spacing w:val="-3"/>
          <w:sz w:val="24"/>
        </w:rPr>
        <w:t> </w:t>
      </w:r>
      <w:r>
        <w:rPr>
          <w:sz w:val="24"/>
        </w:rPr>
        <w:t>elektromobily</w:t>
      </w:r>
      <w:r>
        <w:rPr>
          <w:spacing w:val="-3"/>
          <w:sz w:val="24"/>
        </w:rPr>
        <w:t> </w:t>
      </w:r>
      <w:r>
        <w:rPr>
          <w:sz w:val="24"/>
        </w:rPr>
        <w:t>s</w:t>
      </w:r>
      <w:r>
        <w:rPr>
          <w:spacing w:val="-4"/>
          <w:sz w:val="24"/>
        </w:rPr>
        <w:t> </w:t>
      </w:r>
      <w:r>
        <w:rPr>
          <w:sz w:val="24"/>
        </w:rPr>
        <w:t>celkovým</w:t>
      </w:r>
      <w:r>
        <w:rPr>
          <w:spacing w:val="-3"/>
          <w:sz w:val="24"/>
        </w:rPr>
        <w:t> </w:t>
      </w:r>
      <w:r>
        <w:rPr>
          <w:sz w:val="24"/>
        </w:rPr>
        <w:t>výkonom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22</w:t>
      </w:r>
      <w:r>
        <w:rPr>
          <w:spacing w:val="-3"/>
          <w:sz w:val="24"/>
        </w:rPr>
        <w:t> </w:t>
      </w:r>
      <w:r>
        <w:rPr>
          <w:sz w:val="24"/>
        </w:rPr>
        <w:t>kW</w:t>
      </w:r>
      <w:r>
        <w:rPr>
          <w:spacing w:val="-5"/>
          <w:sz w:val="24"/>
        </w:rPr>
        <w:t> </w:t>
      </w:r>
      <w:r>
        <w:rPr>
          <w:sz w:val="24"/>
        </w:rPr>
        <w:t>s</w:t>
      </w:r>
      <w:r>
        <w:rPr>
          <w:spacing w:val="-4"/>
          <w:sz w:val="24"/>
        </w:rPr>
        <w:t> </w:t>
      </w:r>
      <w:r>
        <w:rPr>
          <w:sz w:val="24"/>
        </w:rPr>
        <w:t>jedným</w:t>
      </w:r>
      <w:r>
        <w:rPr>
          <w:spacing w:val="-3"/>
          <w:sz w:val="24"/>
        </w:rPr>
        <w:t> </w:t>
      </w:r>
      <w:r>
        <w:rPr>
          <w:sz w:val="24"/>
        </w:rPr>
        <w:t>alebo</w:t>
      </w:r>
      <w:r>
        <w:rPr>
          <w:spacing w:val="-3"/>
          <w:sz w:val="24"/>
        </w:rPr>
        <w:t> </w:t>
      </w:r>
      <w:r>
        <w:rPr>
          <w:sz w:val="24"/>
        </w:rPr>
        <w:t>viacerými</w:t>
      </w:r>
      <w:r>
        <w:rPr>
          <w:spacing w:val="-3"/>
          <w:sz w:val="24"/>
        </w:rPr>
        <w:t> </w:t>
      </w:r>
      <w:r>
        <w:rPr>
          <w:sz w:val="24"/>
        </w:rPr>
        <w:t>nabíjacími bodmi situovanými v exteriéri vrátane odberných elektrických zariadení pre nabíjacie stanice a ich</w:t>
      </w:r>
    </w:p>
    <w:p>
      <w:pPr>
        <w:pStyle w:val="BodyText"/>
        <w:spacing w:line="275" w:lineRule="exact"/>
      </w:pPr>
      <w:r>
        <w:rPr>
          <w:spacing w:val="-2"/>
        </w:rPr>
        <w:t>inštalácie,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59" w:lineRule="auto" w:before="22" w:after="0"/>
        <w:ind w:left="568" w:right="220" w:hanging="428"/>
        <w:jc w:val="left"/>
        <w:rPr>
          <w:sz w:val="24"/>
        </w:rPr>
      </w:pPr>
      <w:r>
        <w:rPr>
          <w:sz w:val="24"/>
        </w:rPr>
        <w:t>zariadenie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výrobu</w:t>
      </w:r>
      <w:r>
        <w:rPr>
          <w:spacing w:val="-5"/>
          <w:sz w:val="24"/>
        </w:rPr>
        <w:t> </w:t>
      </w:r>
      <w:r>
        <w:rPr>
          <w:sz w:val="24"/>
        </w:rPr>
        <w:t>elektriny,</w:t>
      </w:r>
      <w:r>
        <w:rPr>
          <w:spacing w:val="-4"/>
          <w:sz w:val="24"/>
        </w:rPr>
        <w:t> </w:t>
      </w:r>
      <w:r>
        <w:rPr>
          <w:sz w:val="24"/>
        </w:rPr>
        <w:t>tepla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chladu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obnoviteľných</w:t>
      </w:r>
      <w:r>
        <w:rPr>
          <w:spacing w:val="-4"/>
          <w:sz w:val="24"/>
        </w:rPr>
        <w:t> </w:t>
      </w:r>
      <w:r>
        <w:rPr>
          <w:sz w:val="24"/>
        </w:rPr>
        <w:t>zdrojov</w:t>
      </w:r>
      <w:r>
        <w:rPr>
          <w:spacing w:val="-4"/>
          <w:sz w:val="24"/>
        </w:rPr>
        <w:t> </w:t>
      </w:r>
      <w:r>
        <w:rPr>
          <w:sz w:val="24"/>
        </w:rPr>
        <w:t>s</w:t>
      </w:r>
      <w:r>
        <w:rPr>
          <w:spacing w:val="-5"/>
          <w:sz w:val="24"/>
        </w:rPr>
        <w:t> </w:t>
      </w:r>
      <w:r>
        <w:rPr>
          <w:sz w:val="24"/>
        </w:rPr>
        <w:t>celkovým</w:t>
      </w:r>
      <w:r>
        <w:rPr>
          <w:spacing w:val="-4"/>
          <w:sz w:val="24"/>
        </w:rPr>
        <w:t> </w:t>
      </w:r>
      <w:r>
        <w:rPr>
          <w:sz w:val="24"/>
        </w:rPr>
        <w:t>inštalovaným</w:t>
      </w:r>
      <w:r>
        <w:rPr>
          <w:spacing w:val="-4"/>
          <w:sz w:val="24"/>
        </w:rPr>
        <w:t> </w:t>
      </w:r>
      <w:r>
        <w:rPr>
          <w:sz w:val="24"/>
        </w:rPr>
        <w:t>výkonom do 100 kW vrátane.</w:t>
      </w:r>
    </w:p>
    <w:p>
      <w:pPr>
        <w:pStyle w:val="BodyText"/>
        <w:spacing w:before="20"/>
        <w:ind w:left="0"/>
      </w:pPr>
    </w:p>
    <w:p>
      <w:pPr>
        <w:pStyle w:val="BodyText"/>
        <w:ind w:left="141"/>
        <w:jc w:val="both"/>
      </w:pPr>
      <w:r>
        <w:rPr/>
        <w:t>Za</w:t>
      </w:r>
      <w:r>
        <w:rPr>
          <w:spacing w:val="-3"/>
        </w:rPr>
        <w:t> </w:t>
      </w:r>
      <w:r>
        <w:rPr/>
        <w:t>drobné</w:t>
      </w:r>
      <w:r>
        <w:rPr>
          <w:spacing w:val="-1"/>
        </w:rPr>
        <w:t> </w:t>
      </w:r>
      <w:r>
        <w:rPr/>
        <w:t>stavby sa</w:t>
      </w:r>
      <w:r>
        <w:rPr>
          <w:spacing w:val="-1"/>
        </w:rPr>
        <w:t> </w:t>
      </w:r>
      <w:r>
        <w:rPr/>
        <w:t>nepovažujú stavby</w:t>
      </w:r>
      <w:r>
        <w:rPr>
          <w:spacing w:val="-1"/>
        </w:rPr>
        <w:t> </w:t>
      </w:r>
      <w:r>
        <w:rPr/>
        <w:t>skladov horľavín a výbušnín, stavby</w:t>
      </w:r>
      <w:r>
        <w:rPr>
          <w:spacing w:val="-1"/>
        </w:rPr>
        <w:t> </w:t>
      </w:r>
      <w:r>
        <w:rPr/>
        <w:t>pre</w:t>
      </w:r>
      <w:r>
        <w:rPr>
          <w:spacing w:val="-1"/>
        </w:rPr>
        <w:t> </w:t>
      </w:r>
      <w:r>
        <w:rPr/>
        <w:t>civilnú ochranu, stavby </w:t>
      </w:r>
      <w:r>
        <w:rPr>
          <w:spacing w:val="-5"/>
        </w:rPr>
        <w:t>pre</w:t>
      </w:r>
    </w:p>
    <w:p>
      <w:pPr>
        <w:pStyle w:val="BodyText"/>
        <w:spacing w:line="259" w:lineRule="auto" w:before="22"/>
        <w:ind w:left="141" w:right="153"/>
        <w:jc w:val="both"/>
      </w:pPr>
      <w:r>
        <w:rPr/>
        <w:t>ochranu</w:t>
      </w:r>
      <w:r>
        <w:rPr>
          <w:spacing w:val="-3"/>
        </w:rPr>
        <w:t> </w:t>
      </w:r>
      <w:r>
        <w:rPr/>
        <w:t>pred</w:t>
      </w:r>
      <w:r>
        <w:rPr>
          <w:spacing w:val="-3"/>
        </w:rPr>
        <w:t> </w:t>
      </w:r>
      <w:r>
        <w:rPr/>
        <w:t>požiarmi,</w:t>
      </w:r>
      <w:r>
        <w:rPr>
          <w:spacing w:val="-3"/>
        </w:rPr>
        <w:t> </w:t>
      </w:r>
      <w:r>
        <w:rPr/>
        <w:t>stavby</w:t>
      </w:r>
      <w:r>
        <w:rPr>
          <w:spacing w:val="-3"/>
        </w:rPr>
        <w:t> </w:t>
      </w:r>
      <w:r>
        <w:rPr/>
        <w:t>jadrových</w:t>
      </w:r>
      <w:r>
        <w:rPr>
          <w:spacing w:val="-1"/>
        </w:rPr>
        <w:t> </w:t>
      </w:r>
      <w:r>
        <w:rPr/>
        <w:t>zariadení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stavby</w:t>
      </w:r>
      <w:r>
        <w:rPr>
          <w:spacing w:val="-3"/>
        </w:rPr>
        <w:t> </w:t>
      </w:r>
      <w:r>
        <w:rPr/>
        <w:t>súvisiace</w:t>
      </w:r>
      <w:r>
        <w:rPr>
          <w:spacing w:val="-4"/>
        </w:rPr>
        <w:t> </w:t>
      </w:r>
      <w:r>
        <w:rPr/>
        <w:t>s</w:t>
      </w:r>
      <w:r>
        <w:rPr>
          <w:spacing w:val="-4"/>
        </w:rPr>
        <w:t> </w:t>
      </w:r>
      <w:r>
        <w:rPr/>
        <w:t>jadrovým</w:t>
      </w:r>
      <w:r>
        <w:rPr>
          <w:spacing w:val="-3"/>
        </w:rPr>
        <w:t> </w:t>
      </w:r>
      <w:r>
        <w:rPr/>
        <w:t>zariadením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stavby</w:t>
      </w:r>
      <w:r>
        <w:rPr>
          <w:spacing w:val="-3"/>
        </w:rPr>
        <w:t> </w:t>
      </w:r>
      <w:r>
        <w:rPr/>
        <w:t>čerpacích staníc</w:t>
      </w:r>
      <w:r>
        <w:rPr>
          <w:spacing w:val="-3"/>
        </w:rPr>
        <w:t> </w:t>
      </w:r>
      <w:r>
        <w:rPr/>
        <w:t>kvapalných</w:t>
      </w:r>
      <w:r>
        <w:rPr>
          <w:spacing w:val="-2"/>
        </w:rPr>
        <w:t> </w:t>
      </w:r>
      <w:r>
        <w:rPr/>
        <w:t>palív,</w:t>
      </w:r>
      <w:r>
        <w:rPr>
          <w:spacing w:val="-2"/>
        </w:rPr>
        <w:t> </w:t>
      </w:r>
      <w:r>
        <w:rPr/>
        <w:t>skvapalnených</w:t>
      </w:r>
      <w:r>
        <w:rPr>
          <w:spacing w:val="-2"/>
        </w:rPr>
        <w:t> </w:t>
      </w:r>
      <w:r>
        <w:rPr/>
        <w:t>plynov</w:t>
      </w:r>
      <w:r>
        <w:rPr>
          <w:spacing w:val="-2"/>
        </w:rPr>
        <w:t> </w:t>
      </w:r>
      <w:r>
        <w:rPr/>
        <w:t>alebo</w:t>
      </w:r>
      <w:r>
        <w:rPr>
          <w:spacing w:val="-2"/>
        </w:rPr>
        <w:t> </w:t>
      </w:r>
      <w:r>
        <w:rPr/>
        <w:t>stlačených</w:t>
      </w:r>
      <w:r>
        <w:rPr>
          <w:spacing w:val="-2"/>
        </w:rPr>
        <w:t> </w:t>
      </w:r>
      <w:r>
        <w:rPr/>
        <w:t>plynov</w:t>
      </w:r>
      <w:r>
        <w:rPr>
          <w:spacing w:val="-2"/>
        </w:rPr>
        <w:t> </w:t>
      </w:r>
      <w:r>
        <w:rPr/>
        <w:t>pre</w:t>
      </w:r>
      <w:r>
        <w:rPr>
          <w:spacing w:val="-3"/>
        </w:rPr>
        <w:t> </w:t>
      </w:r>
      <w:r>
        <w:rPr/>
        <w:t>pohon</w:t>
      </w:r>
      <w:r>
        <w:rPr>
          <w:spacing w:val="-2"/>
        </w:rPr>
        <w:t> </w:t>
      </w:r>
      <w:r>
        <w:rPr/>
        <w:t>motorových</w:t>
      </w:r>
      <w:r>
        <w:rPr>
          <w:spacing w:val="-2"/>
        </w:rPr>
        <w:t> </w:t>
      </w:r>
      <w:r>
        <w:rPr/>
        <w:t>vozidiel,</w:t>
      </w:r>
      <w:r>
        <w:rPr>
          <w:spacing w:val="-2"/>
        </w:rPr>
        <w:t> </w:t>
      </w:r>
      <w:r>
        <w:rPr/>
        <w:t>stavby prečerpávacích staníc horľavých kvapalín, horľavých plynov alebo horenie podporujúcich plynov a stavby</w:t>
      </w:r>
    </w:p>
    <w:p>
      <w:pPr>
        <w:pStyle w:val="BodyText"/>
        <w:spacing w:before="2"/>
        <w:ind w:left="141"/>
        <w:jc w:val="both"/>
      </w:pPr>
      <w:r>
        <w:rPr/>
        <w:t>plniarní</w:t>
      </w:r>
      <w:r>
        <w:rPr>
          <w:spacing w:val="-4"/>
        </w:rPr>
        <w:t> </w:t>
      </w:r>
      <w:r>
        <w:rPr/>
        <w:t>tlakových</w:t>
      </w:r>
      <w:r>
        <w:rPr>
          <w:spacing w:val="-1"/>
        </w:rPr>
        <w:t> </w:t>
      </w:r>
      <w:r>
        <w:rPr/>
        <w:t>nádob</w:t>
      </w:r>
      <w:r>
        <w:rPr>
          <w:spacing w:val="1"/>
        </w:rPr>
        <w:t> </w:t>
      </w:r>
      <w:r>
        <w:rPr/>
        <w:t>horľavým</w:t>
      </w:r>
      <w:r>
        <w:rPr>
          <w:spacing w:val="-2"/>
        </w:rPr>
        <w:t> </w:t>
      </w:r>
      <w:r>
        <w:rPr/>
        <w:t>plynom</w:t>
      </w:r>
      <w:r>
        <w:rPr>
          <w:spacing w:val="-1"/>
        </w:rPr>
        <w:t> </w:t>
      </w:r>
      <w:r>
        <w:rPr/>
        <w:t>alebo</w:t>
      </w:r>
      <w:r>
        <w:rPr>
          <w:spacing w:val="-1"/>
        </w:rPr>
        <w:t> </w:t>
      </w:r>
      <w:r>
        <w:rPr/>
        <w:t>horenie</w:t>
      </w:r>
      <w:r>
        <w:rPr>
          <w:spacing w:val="-1"/>
        </w:rPr>
        <w:t> </w:t>
      </w:r>
      <w:r>
        <w:rPr/>
        <w:t>podporujúcim</w:t>
      </w:r>
      <w:r>
        <w:rPr>
          <w:spacing w:val="-1"/>
        </w:rPr>
        <w:t> </w:t>
      </w:r>
      <w:r>
        <w:rPr>
          <w:spacing w:val="-2"/>
        </w:rPr>
        <w:t>plynom.</w:t>
      </w:r>
    </w:p>
    <w:sectPr>
      <w:pgSz w:w="11910" w:h="16840"/>
      <w:pgMar w:header="715" w:footer="753" w:top="940" w:bottom="9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7024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659973pt;margin-top:793.282104pt;width:54.35pt;height:14.25pt;mso-position-horizontal-relative:page;mso-position-vertical-relative:page;z-index:-16339456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1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6512">
              <wp:simplePos x="0" y="0"/>
              <wp:positionH relativeFrom="page">
                <wp:posOffset>5791961</wp:posOffset>
              </wp:positionH>
              <wp:positionV relativeFrom="page">
                <wp:posOffset>441478</wp:posOffset>
              </wp:positionV>
              <wp:extent cx="145986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98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Formulár</w:t>
                          </w:r>
                          <w:r>
                            <w:rPr>
                              <w:i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č.</w:t>
                          </w:r>
                          <w:r>
                            <w:rPr>
                              <w:i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F11/2025/02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6.059998pt;margin-top:34.762093pt;width:114.95pt;height:14.25pt;mso-position-horizontal-relative:page;mso-position-vertical-relative:page;z-index:-16339968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Formulár</w:t>
                    </w:r>
                    <w:r>
                      <w:rPr>
                        <w:i/>
                        <w:spacing w:val="-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č.</w:t>
                    </w:r>
                    <w:r>
                      <w:rPr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spacing w:val="-2"/>
                        <w:sz w:val="22"/>
                      </w:rPr>
                      <w:t>F11/2025/02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568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609" w:hanging="428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659" w:hanging="428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708" w:hanging="428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758" w:hanging="428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808" w:hanging="428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6857" w:hanging="428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7907" w:hanging="428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8957" w:hanging="428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>
      <w:ind w:left="568"/>
    </w:pPr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styleId="ListParagraph" w:type="paragraph">
    <w:name w:val="List Paragraph"/>
    <w:basedOn w:val="Normal"/>
    <w:uiPriority w:val="1"/>
    <w:qFormat/>
    <w:pPr>
      <w:ind w:left="568" w:hanging="428"/>
    </w:pPr>
    <w:rPr>
      <w:rFonts w:ascii="Times New Roman" w:hAnsi="Times New Roman" w:eastAsia="Times New Roman" w:cs="Times New Roman"/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dcterms:created xsi:type="dcterms:W3CDTF">2025-11-14T09:57:15Z</dcterms:created>
  <dcterms:modified xsi:type="dcterms:W3CDTF">2025-11-14T09:57:15Z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pre Microsoft 365</vt:lpwstr>
  </property>
</Properties>
</file>